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C7" w:rsidRPr="007432C7" w:rsidRDefault="007432C7" w:rsidP="0016110E">
      <w:pPr>
        <w:jc w:val="both"/>
        <w:rPr>
          <w:lang w:val="el-GR"/>
        </w:rPr>
      </w:pPr>
      <w:r>
        <w:rPr>
          <w:b/>
          <w:bCs/>
          <w:color w:val="1F497D"/>
          <w:u w:val="single"/>
          <w:lang w:val="el-GR" w:eastAsia="en-US"/>
        </w:rPr>
        <w:t xml:space="preserve">Οδηγίες για </w:t>
      </w:r>
      <w:r w:rsidR="00FD4A64">
        <w:rPr>
          <w:b/>
          <w:bCs/>
          <w:color w:val="1F497D"/>
          <w:u w:val="single"/>
          <w:lang w:val="el-GR" w:eastAsia="en-US"/>
        </w:rPr>
        <w:t>Σύνδεση Αρχείου Δικαιούχου με Λογαριασμό Χρήστη και Π</w:t>
      </w:r>
      <w:r>
        <w:rPr>
          <w:b/>
          <w:bCs/>
          <w:color w:val="1F497D"/>
          <w:u w:val="single"/>
          <w:lang w:val="el-GR" w:eastAsia="en-US"/>
        </w:rPr>
        <w:t>ρόσβαση στο Ιατρικό Ιστορικό του Δικαιούχου</w:t>
      </w:r>
      <w:r w:rsidR="0016110E">
        <w:rPr>
          <w:b/>
          <w:bCs/>
          <w:color w:val="1F497D"/>
          <w:u w:val="single"/>
          <w:lang w:val="el-GR" w:eastAsia="en-US"/>
        </w:rPr>
        <w:t xml:space="preserve"> </w:t>
      </w:r>
    </w:p>
    <w:p w:rsidR="007432C7" w:rsidRPr="007432C7" w:rsidRDefault="007432C7" w:rsidP="0016110E">
      <w:pPr>
        <w:jc w:val="both"/>
        <w:rPr>
          <w:lang w:val="el-GR"/>
        </w:rPr>
      </w:pPr>
      <w:r>
        <w:rPr>
          <w:color w:val="1F497D"/>
          <w:lang w:val="el-GR" w:eastAsia="en-US"/>
        </w:rPr>
        <w:t> </w:t>
      </w:r>
    </w:p>
    <w:p w:rsidR="007432C7" w:rsidRPr="007432C7" w:rsidRDefault="007432C7" w:rsidP="0016110E">
      <w:pPr>
        <w:jc w:val="both"/>
        <w:rPr>
          <w:lang w:val="el-GR"/>
        </w:rPr>
      </w:pPr>
      <w:r>
        <w:rPr>
          <w:color w:val="1F497D"/>
          <w:lang w:val="el-GR" w:eastAsia="en-US"/>
        </w:rPr>
        <w:t xml:space="preserve">Για να μπορέσει ένας δικαιούχος να έχει πρόσβαση στο ιατρικό του ιστορικό θα πρέπει να συνδέσει </w:t>
      </w:r>
      <w:r>
        <w:rPr>
          <w:b/>
          <w:bCs/>
          <w:color w:val="1F497D"/>
          <w:lang w:val="el-GR" w:eastAsia="en-US"/>
        </w:rPr>
        <w:t>το Αρχείο Δικαιούχου</w:t>
      </w:r>
      <w:r>
        <w:rPr>
          <w:color w:val="1F497D"/>
          <w:lang w:val="el-GR" w:eastAsia="en-US"/>
        </w:rPr>
        <w:t xml:space="preserve"> του με </w:t>
      </w:r>
      <w:r>
        <w:rPr>
          <w:b/>
          <w:bCs/>
          <w:color w:val="1F497D"/>
          <w:lang w:val="el-GR" w:eastAsia="en-US"/>
        </w:rPr>
        <w:t>το Λογαριασμό Χρήστη</w:t>
      </w:r>
      <w:r>
        <w:rPr>
          <w:color w:val="1F497D"/>
          <w:lang w:val="el-GR" w:eastAsia="en-US"/>
        </w:rPr>
        <w:t xml:space="preserve"> του.</w:t>
      </w:r>
    </w:p>
    <w:p w:rsidR="007432C7" w:rsidRPr="007432C7" w:rsidRDefault="007432C7" w:rsidP="0016110E">
      <w:pPr>
        <w:jc w:val="both"/>
        <w:rPr>
          <w:lang w:val="el-GR"/>
        </w:rPr>
      </w:pPr>
      <w:r>
        <w:rPr>
          <w:color w:val="1F497D"/>
          <w:lang w:val="el-GR" w:eastAsia="en-US"/>
        </w:rPr>
        <w:t> </w:t>
      </w:r>
    </w:p>
    <w:p w:rsidR="00FD4A64" w:rsidRDefault="007432C7" w:rsidP="0016110E">
      <w:pPr>
        <w:jc w:val="both"/>
        <w:rPr>
          <w:color w:val="1F497D"/>
          <w:lang w:val="el-GR" w:eastAsia="en-US"/>
        </w:rPr>
      </w:pPr>
      <w:r>
        <w:rPr>
          <w:color w:val="1F497D"/>
          <w:lang w:val="el-GR" w:eastAsia="en-US"/>
        </w:rPr>
        <w:t xml:space="preserve">Για </w:t>
      </w:r>
      <w:r>
        <w:rPr>
          <w:color w:val="1F497D"/>
          <w:u w:val="single"/>
          <w:lang w:val="el-GR" w:eastAsia="en-US"/>
        </w:rPr>
        <w:t>ενήλικες</w:t>
      </w:r>
      <w:r>
        <w:rPr>
          <w:color w:val="1F497D"/>
          <w:lang w:val="el-GR" w:eastAsia="en-US"/>
        </w:rPr>
        <w:t xml:space="preserve"> </w:t>
      </w:r>
      <w:r>
        <w:rPr>
          <w:b/>
          <w:bCs/>
          <w:color w:val="1F497D"/>
          <w:lang w:val="el-GR" w:eastAsia="en-US"/>
        </w:rPr>
        <w:t>ΕΝΑΣ</w:t>
      </w:r>
      <w:r>
        <w:rPr>
          <w:color w:val="1F497D"/>
          <w:lang w:val="el-GR" w:eastAsia="en-US"/>
        </w:rPr>
        <w:t xml:space="preserve"> λογαριασμός χρήστη μπορεί να συνδεθεί </w:t>
      </w:r>
      <w:r>
        <w:rPr>
          <w:b/>
          <w:bCs/>
          <w:color w:val="1F497D"/>
          <w:lang w:val="el-GR" w:eastAsia="en-US"/>
        </w:rPr>
        <w:t>ΜΟΝΟ ΜΕ ΕΝΑ</w:t>
      </w:r>
      <w:r>
        <w:rPr>
          <w:color w:val="1F497D"/>
          <w:lang w:val="el-GR" w:eastAsia="en-US"/>
        </w:rPr>
        <w:t xml:space="preserve"> αρχείο </w:t>
      </w:r>
      <w:r>
        <w:rPr>
          <w:color w:val="1F497D"/>
          <w:u w:val="single"/>
          <w:lang w:val="el-GR" w:eastAsia="en-US"/>
        </w:rPr>
        <w:t xml:space="preserve">ενήλικα </w:t>
      </w:r>
      <w:r>
        <w:rPr>
          <w:color w:val="1F497D"/>
          <w:lang w:val="el-GR" w:eastAsia="en-US"/>
        </w:rPr>
        <w:t xml:space="preserve">δικαιούχου. </w:t>
      </w:r>
    </w:p>
    <w:p w:rsidR="00FD4A64" w:rsidRDefault="00FD4A64" w:rsidP="0016110E">
      <w:pPr>
        <w:jc w:val="both"/>
        <w:rPr>
          <w:color w:val="1F497D"/>
          <w:lang w:val="el-GR" w:eastAsia="en-US"/>
        </w:rPr>
      </w:pPr>
    </w:p>
    <w:p w:rsidR="007432C7" w:rsidRPr="007432C7" w:rsidRDefault="007432C7" w:rsidP="0016110E">
      <w:pPr>
        <w:jc w:val="both"/>
        <w:rPr>
          <w:lang w:val="el-GR"/>
        </w:rPr>
      </w:pPr>
      <w:r>
        <w:rPr>
          <w:color w:val="1F497D"/>
          <w:lang w:val="el-GR" w:eastAsia="en-US"/>
        </w:rPr>
        <w:t xml:space="preserve">Τα αρχεία </w:t>
      </w:r>
      <w:r>
        <w:rPr>
          <w:color w:val="1F497D"/>
          <w:u w:val="single"/>
          <w:lang w:val="el-GR" w:eastAsia="en-US"/>
        </w:rPr>
        <w:t>ανήλικων τέκνων</w:t>
      </w:r>
      <w:r>
        <w:rPr>
          <w:color w:val="1F497D"/>
          <w:lang w:val="el-GR" w:eastAsia="en-US"/>
        </w:rPr>
        <w:t xml:space="preserve"> συνδέονται αυτόματα με τους λογαριασμούς των γονέων εφόσον οι γονείς συνδέσουν το λογαριασμό χρήστη τους με το δικό τους προσωπικό αρχείο δικαιούχου. Πρόσβαση έχουν και οι δύο γονείς. Για μη </w:t>
      </w:r>
      <w:r w:rsidR="00FD4A64">
        <w:rPr>
          <w:color w:val="1F497D"/>
          <w:lang w:val="el-GR" w:eastAsia="en-US"/>
        </w:rPr>
        <w:t xml:space="preserve">Κύπριους </w:t>
      </w:r>
      <w:r>
        <w:rPr>
          <w:color w:val="1F497D"/>
          <w:lang w:val="el-GR" w:eastAsia="en-US"/>
        </w:rPr>
        <w:t xml:space="preserve">η αυτόματη σύνδεση γίνεται νοουμένου ότι οι γονείς έχουν εγγραφεί στο </w:t>
      </w:r>
      <w:proofErr w:type="spellStart"/>
      <w:r>
        <w:rPr>
          <w:color w:val="1F497D"/>
          <w:lang w:val="el-GR" w:eastAsia="en-US"/>
        </w:rPr>
        <w:t>ΓεΣΥ</w:t>
      </w:r>
      <w:proofErr w:type="spellEnd"/>
      <w:r>
        <w:rPr>
          <w:color w:val="1F497D"/>
          <w:lang w:val="el-GR" w:eastAsia="en-US"/>
        </w:rPr>
        <w:t xml:space="preserve"> πριν τα παιδιά τους. Εάν οι γονείς εγγραφούν μετά τα παιδιά τους θα πρέπει να ζητήσουν από τον Προσωπικό Ιατρό του παιδιού τους (παιδίατρο), να προσθέσει τα στοιχεία τους κατά την διαδικασία επαλήθευσης/ταυτοποίησης δικαιούχου που θα ακολουθήσει κατά την πρώτη επίσκεψη του παιδιού στο ιατρείο του. Σε περίπτωση που δεν το πράξουν θα πρέπει να απευθύνονται στο Οργανισμό Ασφάλισης Υγείας.</w:t>
      </w:r>
    </w:p>
    <w:p w:rsidR="007432C7" w:rsidRDefault="007432C7" w:rsidP="0016110E">
      <w:pPr>
        <w:jc w:val="both"/>
        <w:rPr>
          <w:color w:val="1F497D"/>
          <w:lang w:val="el-GR" w:eastAsia="en-US"/>
        </w:rPr>
      </w:pPr>
      <w:r>
        <w:rPr>
          <w:color w:val="1F497D"/>
          <w:lang w:val="el-GR" w:eastAsia="en-US"/>
        </w:rPr>
        <w:t> </w:t>
      </w:r>
    </w:p>
    <w:p w:rsidR="00FD4A64" w:rsidRPr="002D7EDC" w:rsidRDefault="00FD4A64" w:rsidP="002D7EDC">
      <w:pPr>
        <w:pStyle w:val="Heading2"/>
        <w:ind w:left="426" w:hanging="360"/>
        <w:rPr>
          <w:lang w:val="el-GR" w:eastAsia="en-US"/>
        </w:rPr>
      </w:pPr>
      <w:r>
        <w:rPr>
          <w:lang w:val="el-GR" w:eastAsia="en-US"/>
        </w:rPr>
        <w:t xml:space="preserve">Α. </w:t>
      </w:r>
      <w:r w:rsidRPr="002D7EDC">
        <w:rPr>
          <w:lang w:val="el-GR" w:eastAsia="en-US"/>
        </w:rPr>
        <w:t>Σύνδεση Αρχείου Δικαιούχου με Λογαριασμό Χρήστη</w:t>
      </w:r>
    </w:p>
    <w:p w:rsidR="007432C7" w:rsidRPr="007432C7" w:rsidRDefault="007432C7" w:rsidP="0016110E">
      <w:pPr>
        <w:jc w:val="both"/>
        <w:rPr>
          <w:lang w:val="el-GR"/>
        </w:rPr>
      </w:pPr>
      <w:r>
        <w:rPr>
          <w:color w:val="1F497D"/>
          <w:lang w:val="el-GR" w:eastAsia="en-US"/>
        </w:rPr>
        <w:t>Για να συνδέσει ο δικαιούχος το λογαριασμό χρήστη με το αρχείο δικαιούχου του θα πρέπει να ακολουθήσει τα πιο κάτω βήματα:</w:t>
      </w:r>
    </w:p>
    <w:p w:rsidR="007432C7" w:rsidRPr="007432C7" w:rsidRDefault="007432C7" w:rsidP="0016110E">
      <w:pPr>
        <w:jc w:val="both"/>
        <w:rPr>
          <w:lang w:val="el-GR"/>
        </w:rPr>
      </w:pPr>
      <w:r>
        <w:rPr>
          <w:color w:val="1F497D"/>
          <w:lang w:val="el-GR" w:eastAsia="en-US"/>
        </w:rPr>
        <w:t> </w:t>
      </w:r>
    </w:p>
    <w:p w:rsidR="007432C7" w:rsidRPr="007432C7" w:rsidRDefault="007432C7" w:rsidP="0016110E">
      <w:pPr>
        <w:pStyle w:val="ListParagraph"/>
        <w:numPr>
          <w:ilvl w:val="0"/>
          <w:numId w:val="1"/>
        </w:numPr>
        <w:jc w:val="both"/>
        <w:rPr>
          <w:lang w:val="el-GR"/>
        </w:rPr>
      </w:pPr>
      <w:r>
        <w:rPr>
          <w:b/>
          <w:bCs/>
          <w:color w:val="1F497D"/>
          <w:lang w:val="el-GR" w:eastAsia="en-US"/>
        </w:rPr>
        <w:t>Να ζητήσει από τον ΠΙ να εκδώσει κωδικούς επαλήθευσης</w:t>
      </w:r>
    </w:p>
    <w:p w:rsidR="007432C7" w:rsidRDefault="007432C7" w:rsidP="0016110E">
      <w:pPr>
        <w:pStyle w:val="ListParagraph"/>
        <w:jc w:val="both"/>
        <w:rPr>
          <w:color w:val="1F497D"/>
          <w:lang w:val="el-GR" w:eastAsia="en-US"/>
        </w:rPr>
      </w:pPr>
      <w:r>
        <w:rPr>
          <w:color w:val="1F497D"/>
          <w:lang w:val="el-GR" w:eastAsia="en-US"/>
        </w:rPr>
        <w:t xml:space="preserve">Ο δικαιούχος θα πρέπει να επισκεφθεί τον ΠΙ και να του ζητήσει να του εκδώσει κωδικούς επαλήθευσης. Εκδίδονται 2 κωδικοί επαλήθευσης. Ο πρώτος τυπώνεται στο γραφείο του ΠΙ και δίνεται στο δικαιούχο, ενώ ο δεύτερος αποστέλλεται (αυτόματα) στο </w:t>
      </w:r>
      <w:r>
        <w:rPr>
          <w:color w:val="1F497D"/>
          <w:lang w:eastAsia="en-US"/>
        </w:rPr>
        <w:t>email</w:t>
      </w:r>
      <w:r w:rsidRPr="007432C7">
        <w:rPr>
          <w:color w:val="1F497D"/>
          <w:lang w:val="el-GR" w:eastAsia="en-US"/>
        </w:rPr>
        <w:t xml:space="preserve"> </w:t>
      </w:r>
      <w:r>
        <w:rPr>
          <w:color w:val="1F497D"/>
          <w:lang w:val="el-GR" w:eastAsia="en-US"/>
        </w:rPr>
        <w:t xml:space="preserve">που είναι καταχωρημένο στο αρχείο του δικαιούχου. Δηλαδή στο </w:t>
      </w:r>
      <w:r>
        <w:rPr>
          <w:color w:val="1F497D"/>
          <w:lang w:eastAsia="en-US"/>
        </w:rPr>
        <w:t>email</w:t>
      </w:r>
      <w:r w:rsidRPr="007432C7">
        <w:rPr>
          <w:color w:val="1F497D"/>
          <w:lang w:val="el-GR" w:eastAsia="en-US"/>
        </w:rPr>
        <w:t xml:space="preserve"> </w:t>
      </w:r>
      <w:r>
        <w:rPr>
          <w:color w:val="1F497D"/>
          <w:lang w:val="el-GR" w:eastAsia="en-US"/>
        </w:rPr>
        <w:t xml:space="preserve">που καταχωρήθηκε κατά τη συμπλήρωση του αιτήματος εγγραφής του δικαιούχου (αν δεν έχει δηλωθεί </w:t>
      </w:r>
      <w:r>
        <w:rPr>
          <w:color w:val="1F497D"/>
          <w:lang w:eastAsia="en-US"/>
        </w:rPr>
        <w:t>email</w:t>
      </w:r>
      <w:r>
        <w:rPr>
          <w:color w:val="1F497D"/>
          <w:lang w:val="el-GR" w:eastAsia="en-US"/>
        </w:rPr>
        <w:t xml:space="preserve">, ο δικαιούχος μπορεί να ζητήσει από τον ΠΙ να προσθέσει το </w:t>
      </w:r>
      <w:r>
        <w:rPr>
          <w:color w:val="1F497D"/>
          <w:lang w:eastAsia="en-US"/>
        </w:rPr>
        <w:t>email</w:t>
      </w:r>
      <w:r w:rsidRPr="007432C7">
        <w:rPr>
          <w:color w:val="1F497D"/>
          <w:lang w:val="el-GR" w:eastAsia="en-US"/>
        </w:rPr>
        <w:t xml:space="preserve"> </w:t>
      </w:r>
      <w:r>
        <w:rPr>
          <w:color w:val="1F497D"/>
          <w:lang w:val="el-GR" w:eastAsia="en-US"/>
        </w:rPr>
        <w:t xml:space="preserve">του και κατόπιν να εκδώσει τους κωδικούς επαλήθευσης). Το σύστημα επιτρέπει την έκδοση κωδικών επαλήθευσης μόνο εφόσον υπάρχει καταχωρημένο το </w:t>
      </w:r>
      <w:r>
        <w:rPr>
          <w:color w:val="1F497D"/>
          <w:lang w:eastAsia="en-US"/>
        </w:rPr>
        <w:t>email</w:t>
      </w:r>
      <w:r>
        <w:rPr>
          <w:color w:val="1F497D"/>
          <w:lang w:val="el-GR" w:eastAsia="en-US"/>
        </w:rPr>
        <w:t>.  </w:t>
      </w:r>
    </w:p>
    <w:p w:rsidR="00FD4A64" w:rsidRPr="007432C7" w:rsidRDefault="00FD4A64" w:rsidP="0016110E">
      <w:pPr>
        <w:pStyle w:val="ListParagraph"/>
        <w:jc w:val="both"/>
        <w:rPr>
          <w:lang w:val="el-GR"/>
        </w:rPr>
      </w:pPr>
      <w:r w:rsidRPr="002D7EDC">
        <w:rPr>
          <w:b/>
          <w:i/>
          <w:color w:val="1F497D"/>
          <w:lang w:val="el-GR" w:eastAsia="en-US"/>
        </w:rPr>
        <w:t>Σημείωση: Οι κωδικοί επαλήθευσης έχουν ισχύ 24 ώρες.</w:t>
      </w:r>
      <w:r>
        <w:rPr>
          <w:color w:val="1F497D"/>
          <w:lang w:val="el-GR" w:eastAsia="en-US"/>
        </w:rPr>
        <w:t xml:space="preserve"> Σε περίπτωση που δεν ολοκληρωθεί η διαδικασία εντός αυτού του χρονικού πλαισίου θα πρέπει να ζητηθούν νέοι κωδικοί επαλήθευσης.</w:t>
      </w:r>
    </w:p>
    <w:p w:rsidR="007432C7" w:rsidRPr="007432C7" w:rsidRDefault="007432C7" w:rsidP="0016110E">
      <w:pPr>
        <w:pStyle w:val="ListParagraph"/>
        <w:jc w:val="both"/>
        <w:rPr>
          <w:lang w:val="el-GR"/>
        </w:rPr>
      </w:pPr>
      <w:r>
        <w:rPr>
          <w:color w:val="1F497D"/>
          <w:lang w:val="el-GR" w:eastAsia="en-US"/>
        </w:rPr>
        <w:t> </w:t>
      </w:r>
    </w:p>
    <w:p w:rsidR="007432C7" w:rsidRPr="007432C7" w:rsidRDefault="00FD4A64" w:rsidP="0016110E">
      <w:pPr>
        <w:pStyle w:val="ListParagraph"/>
        <w:numPr>
          <w:ilvl w:val="0"/>
          <w:numId w:val="1"/>
        </w:numPr>
        <w:jc w:val="both"/>
        <w:rPr>
          <w:lang w:val="el-GR"/>
        </w:rPr>
      </w:pPr>
      <w:r w:rsidRPr="002D7EDC">
        <w:rPr>
          <w:b/>
          <w:bCs/>
          <w:color w:val="1F497D"/>
          <w:u w:val="single"/>
          <w:lang w:val="el-GR" w:eastAsia="en-US"/>
        </w:rPr>
        <w:t xml:space="preserve">Περίπτωση </w:t>
      </w:r>
      <w:r w:rsidR="007432C7" w:rsidRPr="002D7EDC">
        <w:rPr>
          <w:b/>
          <w:bCs/>
          <w:color w:val="1F497D"/>
          <w:u w:val="single"/>
          <w:lang w:val="el-GR" w:eastAsia="en-US"/>
        </w:rPr>
        <w:t>Α</w:t>
      </w:r>
      <w:r w:rsidRPr="002D7EDC">
        <w:rPr>
          <w:b/>
          <w:bCs/>
          <w:color w:val="1F497D"/>
          <w:u w:val="single"/>
          <w:lang w:val="el-GR" w:eastAsia="en-US"/>
        </w:rPr>
        <w:t>:</w:t>
      </w:r>
      <w:r w:rsidR="007432C7" w:rsidRPr="002D7EDC">
        <w:rPr>
          <w:b/>
          <w:bCs/>
          <w:color w:val="1F497D"/>
          <w:u w:val="single"/>
          <w:lang w:val="el-GR" w:eastAsia="en-US"/>
        </w:rPr>
        <w:t xml:space="preserve"> </w:t>
      </w:r>
      <w:r w:rsidRPr="004D167D">
        <w:rPr>
          <w:b/>
          <w:bCs/>
          <w:color w:val="1F497D"/>
          <w:u w:val="single"/>
          <w:lang w:val="el-GR" w:eastAsia="en-US"/>
        </w:rPr>
        <w:t>Ο</w:t>
      </w:r>
      <w:r w:rsidR="00213BA1" w:rsidRPr="00213BA1">
        <w:rPr>
          <w:b/>
          <w:bCs/>
          <w:color w:val="1F497D"/>
          <w:u w:val="single"/>
          <w:lang w:val="el-GR" w:eastAsia="en-US"/>
        </w:rPr>
        <w:t xml:space="preserve"> δικαιο</w:t>
      </w:r>
      <w:r w:rsidR="00213BA1">
        <w:rPr>
          <w:b/>
          <w:bCs/>
          <w:color w:val="1F497D"/>
          <w:u w:val="single"/>
          <w:lang w:val="el-GR" w:eastAsia="en-US"/>
        </w:rPr>
        <w:t xml:space="preserve">ύχος </w:t>
      </w:r>
      <w:r w:rsidR="007432C7">
        <w:rPr>
          <w:b/>
          <w:bCs/>
          <w:color w:val="1F497D"/>
          <w:u w:val="single"/>
          <w:lang w:val="el-GR" w:eastAsia="en-US"/>
        </w:rPr>
        <w:t>έχει</w:t>
      </w:r>
      <w:r w:rsidR="00213BA1">
        <w:rPr>
          <w:b/>
          <w:bCs/>
          <w:color w:val="1F497D"/>
          <w:u w:val="single"/>
          <w:lang w:val="el-GR" w:eastAsia="en-US"/>
        </w:rPr>
        <w:t xml:space="preserve"> ήδη</w:t>
      </w:r>
      <w:r w:rsidR="007432C7">
        <w:rPr>
          <w:b/>
          <w:bCs/>
          <w:color w:val="1F497D"/>
          <w:u w:val="single"/>
          <w:lang w:val="el-GR" w:eastAsia="en-US"/>
        </w:rPr>
        <w:t xml:space="preserve"> λογαριασμό χρήστη:</w:t>
      </w:r>
    </w:p>
    <w:p w:rsidR="007432C7" w:rsidRDefault="00FD4A64" w:rsidP="0016110E">
      <w:pPr>
        <w:pStyle w:val="ListParagraph"/>
        <w:jc w:val="both"/>
        <w:rPr>
          <w:b/>
          <w:bCs/>
          <w:color w:val="1F497D"/>
          <w:lang w:val="el-GR" w:eastAsia="en-US"/>
        </w:rPr>
      </w:pPr>
      <w:r>
        <w:rPr>
          <w:b/>
          <w:bCs/>
          <w:color w:val="1F497D"/>
          <w:lang w:val="el-GR" w:eastAsia="en-US"/>
        </w:rPr>
        <w:t xml:space="preserve">Συνδεθείτε με </w:t>
      </w:r>
      <w:r w:rsidR="007432C7">
        <w:rPr>
          <w:b/>
          <w:bCs/>
          <w:color w:val="1F497D"/>
          <w:lang w:val="el-GR" w:eastAsia="en-US"/>
        </w:rPr>
        <w:t xml:space="preserve">το λογαριασμό χρήστη επιλέγοντας «Πύλη Δικαιούχων» στην ιστοσελίδα του Οργανισμού </w:t>
      </w:r>
      <w:hyperlink r:id="rId5" w:history="1">
        <w:r w:rsidR="007432C7">
          <w:rPr>
            <w:rStyle w:val="Hyperlink"/>
            <w:b/>
            <w:bCs/>
            <w:lang w:val="el-GR" w:eastAsia="en-US"/>
          </w:rPr>
          <w:t>www.gesy.org.cy</w:t>
        </w:r>
      </w:hyperlink>
      <w:r w:rsidR="007432C7">
        <w:rPr>
          <w:b/>
          <w:bCs/>
          <w:color w:val="1F497D"/>
          <w:lang w:val="el-GR" w:eastAsia="en-US"/>
        </w:rPr>
        <w:t xml:space="preserve"> και </w:t>
      </w:r>
      <w:r>
        <w:rPr>
          <w:b/>
          <w:bCs/>
          <w:color w:val="1F497D"/>
          <w:lang w:val="el-GR" w:eastAsia="en-US"/>
        </w:rPr>
        <w:t>καταχωρείστε</w:t>
      </w:r>
      <w:r w:rsidR="007432C7">
        <w:rPr>
          <w:b/>
          <w:bCs/>
          <w:color w:val="1F497D"/>
          <w:lang w:val="el-GR" w:eastAsia="en-US"/>
        </w:rPr>
        <w:t xml:space="preserve"> τους κωδικούς επαλήθευσης</w:t>
      </w:r>
      <w:r>
        <w:rPr>
          <w:b/>
          <w:bCs/>
          <w:color w:val="1F497D"/>
          <w:lang w:val="el-GR" w:eastAsia="en-US"/>
        </w:rPr>
        <w:t>. Για να το πράξετε αυτό ακολουθείστε τα πιο κάτω βήματα:</w:t>
      </w:r>
    </w:p>
    <w:p w:rsidR="00FD4A64" w:rsidRDefault="00FD4A64" w:rsidP="0016110E">
      <w:pPr>
        <w:pStyle w:val="ListParagraph"/>
        <w:jc w:val="both"/>
        <w:rPr>
          <w:color w:val="1F497D"/>
          <w:lang w:val="el-GR" w:eastAsia="en-US"/>
        </w:rPr>
      </w:pPr>
      <w:r w:rsidRPr="002D7EDC">
        <w:rPr>
          <w:bCs/>
          <w:color w:val="1F497D"/>
          <w:lang w:val="el-GR" w:eastAsia="en-US"/>
        </w:rPr>
        <w:t>2.1</w:t>
      </w:r>
      <w:r>
        <w:rPr>
          <w:bCs/>
          <w:color w:val="1F497D"/>
          <w:lang w:val="el-GR" w:eastAsia="en-US"/>
        </w:rPr>
        <w:tab/>
      </w:r>
      <w:r>
        <w:rPr>
          <w:color w:val="1F497D"/>
          <w:lang w:val="el-GR" w:eastAsia="en-US"/>
        </w:rPr>
        <w:t>Σ</w:t>
      </w:r>
      <w:r w:rsidR="007432C7">
        <w:rPr>
          <w:color w:val="1F497D"/>
          <w:lang w:val="el-GR" w:eastAsia="en-US"/>
        </w:rPr>
        <w:t>υνδεθεί</w:t>
      </w:r>
      <w:r>
        <w:rPr>
          <w:color w:val="1F497D"/>
          <w:lang w:val="el-GR" w:eastAsia="en-US"/>
        </w:rPr>
        <w:t>τε</w:t>
      </w:r>
      <w:r w:rsidR="007432C7">
        <w:rPr>
          <w:color w:val="1F497D"/>
          <w:lang w:val="el-GR" w:eastAsia="en-US"/>
        </w:rPr>
        <w:t xml:space="preserve"> στο λογαριασμό χρήστη στην Πύλη Δικαιούχων</w:t>
      </w:r>
      <w:r>
        <w:rPr>
          <w:color w:val="1F497D"/>
          <w:lang w:val="el-GR" w:eastAsia="en-US"/>
        </w:rPr>
        <w:t>.</w:t>
      </w:r>
    </w:p>
    <w:p w:rsidR="004D167D" w:rsidRDefault="00FD4A64" w:rsidP="0016110E">
      <w:pPr>
        <w:pStyle w:val="ListParagraph"/>
        <w:jc w:val="both"/>
        <w:rPr>
          <w:color w:val="1F497D"/>
          <w:lang w:val="el-GR" w:eastAsia="en-US"/>
        </w:rPr>
      </w:pPr>
      <w:r>
        <w:rPr>
          <w:color w:val="1F497D"/>
          <w:lang w:val="el-GR" w:eastAsia="en-US"/>
        </w:rPr>
        <w:t>2.2</w:t>
      </w:r>
      <w:r>
        <w:rPr>
          <w:color w:val="1F497D"/>
          <w:lang w:val="el-GR" w:eastAsia="en-US"/>
        </w:rPr>
        <w:tab/>
        <w:t>Σ</w:t>
      </w:r>
      <w:r w:rsidR="007432C7">
        <w:rPr>
          <w:color w:val="1F497D"/>
          <w:lang w:val="el-GR" w:eastAsia="en-US"/>
        </w:rPr>
        <w:t xml:space="preserve">την αρχική σελίδα </w:t>
      </w:r>
      <w:r>
        <w:rPr>
          <w:color w:val="1F497D"/>
          <w:lang w:val="el-GR" w:eastAsia="en-US"/>
        </w:rPr>
        <w:t>επιλέξτε</w:t>
      </w:r>
      <w:r w:rsidR="007432C7">
        <w:rPr>
          <w:color w:val="1F497D"/>
          <w:lang w:val="el-GR" w:eastAsia="en-US"/>
        </w:rPr>
        <w:t xml:space="preserve"> “Συνδέστε το Αρχείο Δικαιούχου σας”. </w:t>
      </w:r>
    </w:p>
    <w:p w:rsidR="004D167D" w:rsidRDefault="004D167D" w:rsidP="0016110E">
      <w:pPr>
        <w:pStyle w:val="ListParagraph"/>
        <w:jc w:val="both"/>
        <w:rPr>
          <w:color w:val="1F497D"/>
          <w:lang w:val="el-GR" w:eastAsia="en-US"/>
        </w:rPr>
      </w:pPr>
      <w:r>
        <w:rPr>
          <w:color w:val="1F497D"/>
          <w:lang w:val="el-GR" w:eastAsia="en-US"/>
        </w:rPr>
        <w:t>2.3</w:t>
      </w:r>
      <w:r>
        <w:rPr>
          <w:color w:val="1F497D"/>
          <w:lang w:val="el-GR" w:eastAsia="en-US"/>
        </w:rPr>
        <w:tab/>
        <w:t>Κ</w:t>
      </w:r>
      <w:r w:rsidR="007432C7">
        <w:rPr>
          <w:color w:val="1F497D"/>
          <w:lang w:val="el-GR" w:eastAsia="en-US"/>
        </w:rPr>
        <w:t>αταχωρήσ</w:t>
      </w:r>
      <w:r>
        <w:rPr>
          <w:color w:val="1F497D"/>
          <w:lang w:val="el-GR" w:eastAsia="en-US"/>
        </w:rPr>
        <w:t>τε</w:t>
      </w:r>
      <w:r w:rsidR="007432C7">
        <w:rPr>
          <w:color w:val="1F497D"/>
          <w:lang w:val="el-GR" w:eastAsia="en-US"/>
        </w:rPr>
        <w:t xml:space="preserve"> τον κωδικό που δόθηκε από τον ΠΙ</w:t>
      </w:r>
      <w:r>
        <w:rPr>
          <w:color w:val="1F497D"/>
          <w:lang w:val="el-GR" w:eastAsia="en-US"/>
        </w:rPr>
        <w:t xml:space="preserve"> (κωδικός επαλήθευσης 1)</w:t>
      </w:r>
      <w:r w:rsidR="007432C7">
        <w:rPr>
          <w:color w:val="1F497D"/>
          <w:lang w:val="el-GR" w:eastAsia="en-US"/>
        </w:rPr>
        <w:t xml:space="preserve"> και τον κωδικό που </w:t>
      </w:r>
      <w:proofErr w:type="spellStart"/>
      <w:r w:rsidR="007432C7">
        <w:rPr>
          <w:color w:val="1F497D"/>
          <w:lang w:val="el-GR" w:eastAsia="en-US"/>
        </w:rPr>
        <w:t>στάληκε</w:t>
      </w:r>
      <w:proofErr w:type="spellEnd"/>
      <w:r w:rsidR="007432C7">
        <w:rPr>
          <w:color w:val="1F497D"/>
          <w:lang w:val="el-GR" w:eastAsia="en-US"/>
        </w:rPr>
        <w:t xml:space="preserve"> στο </w:t>
      </w:r>
      <w:r w:rsidR="007432C7">
        <w:rPr>
          <w:color w:val="1F497D"/>
          <w:lang w:eastAsia="en-US"/>
        </w:rPr>
        <w:t>email</w:t>
      </w:r>
      <w:r w:rsidR="007432C7">
        <w:rPr>
          <w:color w:val="1F497D"/>
          <w:lang w:val="el-GR" w:eastAsia="en-US"/>
        </w:rPr>
        <w:t xml:space="preserve"> </w:t>
      </w:r>
      <w:r>
        <w:rPr>
          <w:color w:val="1F497D"/>
          <w:lang w:val="el-GR" w:eastAsia="en-US"/>
        </w:rPr>
        <w:t>σας (κωδικός επαλήθευσης 2)</w:t>
      </w:r>
      <w:r w:rsidR="007432C7">
        <w:rPr>
          <w:color w:val="1F497D"/>
          <w:lang w:val="el-GR" w:eastAsia="en-US"/>
        </w:rPr>
        <w:t xml:space="preserve">. </w:t>
      </w:r>
    </w:p>
    <w:p w:rsidR="004D167D" w:rsidRDefault="004D167D" w:rsidP="0016110E">
      <w:pPr>
        <w:pStyle w:val="ListParagraph"/>
        <w:jc w:val="both"/>
        <w:rPr>
          <w:color w:val="1F497D"/>
          <w:lang w:val="el-GR" w:eastAsia="en-US"/>
        </w:rPr>
      </w:pPr>
    </w:p>
    <w:p w:rsidR="007432C7" w:rsidRPr="007432C7" w:rsidRDefault="007432C7" w:rsidP="0016110E">
      <w:pPr>
        <w:pStyle w:val="ListParagraph"/>
        <w:jc w:val="both"/>
        <w:rPr>
          <w:lang w:val="el-GR"/>
        </w:rPr>
      </w:pPr>
      <w:r>
        <w:rPr>
          <w:color w:val="1F497D"/>
          <w:lang w:val="el-GR" w:eastAsia="en-US"/>
        </w:rPr>
        <w:t xml:space="preserve">  </w:t>
      </w:r>
    </w:p>
    <w:p w:rsidR="007432C7" w:rsidRPr="007432C7" w:rsidRDefault="007432C7" w:rsidP="0016110E">
      <w:pPr>
        <w:pStyle w:val="ListParagraph"/>
        <w:jc w:val="both"/>
        <w:rPr>
          <w:lang w:val="el-GR"/>
        </w:rPr>
      </w:pPr>
      <w:r>
        <w:rPr>
          <w:color w:val="1F497D"/>
          <w:u w:val="single"/>
          <w:lang w:val="el-GR" w:eastAsia="en-US"/>
        </w:rPr>
        <w:t xml:space="preserve">Στο σημείο αυτό καλούνται οι δικαιούχοι όπως είναι ιδιαίτερα προσεκτικοί, ώστε να καταχωρήσουν τους ορθούς κωδικούς επαλήθευσης που αντιστοιχούν στο συγκεκριμένο αρχείο δικαιούχου. Σε περίπτωση λάθους ο λογαριασμός χρήστη μπορεί να συνδεθεί με το αρχείο </w:t>
      </w:r>
      <w:r>
        <w:rPr>
          <w:b/>
          <w:bCs/>
          <w:color w:val="1F497D"/>
          <w:u w:val="single"/>
          <w:lang w:val="el-GR" w:eastAsia="en-US"/>
        </w:rPr>
        <w:t>άλλου</w:t>
      </w:r>
      <w:r>
        <w:rPr>
          <w:color w:val="1F497D"/>
          <w:u w:val="single"/>
          <w:lang w:val="el-GR" w:eastAsia="en-US"/>
        </w:rPr>
        <w:t xml:space="preserve"> δικαιούχου. Σε αυτή την περίπτωση ο δικαιούχος  θα πρέπει να επικοινωνήσει άμεσα με τον Οργανισμό. </w:t>
      </w:r>
    </w:p>
    <w:p w:rsidR="0016110E" w:rsidRDefault="007432C7" w:rsidP="0016110E">
      <w:pPr>
        <w:pStyle w:val="ListParagraph"/>
        <w:jc w:val="both"/>
        <w:rPr>
          <w:color w:val="1F497D"/>
          <w:lang w:val="el-GR" w:eastAsia="en-US"/>
        </w:rPr>
      </w:pPr>
      <w:r>
        <w:rPr>
          <w:color w:val="1F497D"/>
          <w:lang w:val="el-GR" w:eastAsia="en-US"/>
        </w:rPr>
        <w:t> </w:t>
      </w:r>
    </w:p>
    <w:p w:rsidR="007432C7" w:rsidRPr="007432C7" w:rsidRDefault="007432C7" w:rsidP="0016110E">
      <w:pPr>
        <w:jc w:val="both"/>
        <w:rPr>
          <w:lang w:val="el-GR"/>
        </w:rPr>
      </w:pPr>
      <w:r>
        <w:rPr>
          <w:b/>
          <w:bCs/>
          <w:color w:val="1F497D"/>
          <w:lang w:val="el-GR" w:eastAsia="en-US"/>
        </w:rPr>
        <w:lastRenderedPageBreak/>
        <w:t>       </w:t>
      </w:r>
      <w:r w:rsidR="004D167D">
        <w:rPr>
          <w:b/>
          <w:bCs/>
          <w:color w:val="1F497D"/>
          <w:lang w:val="el-GR" w:eastAsia="en-US"/>
        </w:rPr>
        <w:t>3</w:t>
      </w:r>
      <w:r>
        <w:rPr>
          <w:b/>
          <w:bCs/>
          <w:color w:val="1F497D"/>
          <w:lang w:val="el-GR" w:eastAsia="en-US"/>
        </w:rPr>
        <w:t>.  </w:t>
      </w:r>
      <w:r w:rsidR="004D167D" w:rsidRPr="002D7EDC">
        <w:rPr>
          <w:b/>
          <w:bCs/>
          <w:color w:val="1F497D"/>
          <w:u w:val="single"/>
          <w:lang w:val="el-GR" w:eastAsia="en-US"/>
        </w:rPr>
        <w:t xml:space="preserve">Περίπτωση </w:t>
      </w:r>
      <w:r w:rsidRPr="002D7EDC">
        <w:rPr>
          <w:b/>
          <w:bCs/>
          <w:color w:val="1F497D"/>
          <w:u w:val="single"/>
          <w:lang w:val="el-GR" w:eastAsia="en-US"/>
        </w:rPr>
        <w:t>Β</w:t>
      </w:r>
      <w:r w:rsidR="004D167D" w:rsidRPr="002D7EDC">
        <w:rPr>
          <w:b/>
          <w:bCs/>
          <w:color w:val="1F497D"/>
          <w:u w:val="single"/>
          <w:lang w:val="el-GR" w:eastAsia="en-US"/>
        </w:rPr>
        <w:t>:</w:t>
      </w:r>
      <w:r w:rsidR="004D167D" w:rsidRPr="004D167D">
        <w:rPr>
          <w:b/>
          <w:bCs/>
          <w:color w:val="1F497D"/>
          <w:u w:val="single"/>
          <w:lang w:val="el-GR" w:eastAsia="en-US"/>
        </w:rPr>
        <w:t xml:space="preserve"> Ο</w:t>
      </w:r>
      <w:r>
        <w:rPr>
          <w:b/>
          <w:bCs/>
          <w:color w:val="1F497D"/>
          <w:u w:val="single"/>
          <w:lang w:val="el-GR" w:eastAsia="en-US"/>
        </w:rPr>
        <w:t xml:space="preserve"> δικαιούχος δεν έχει ήδη λογαριασμό  χρήστη:</w:t>
      </w:r>
    </w:p>
    <w:p w:rsidR="007432C7" w:rsidRPr="007432C7" w:rsidRDefault="004D167D" w:rsidP="0016110E">
      <w:pPr>
        <w:ind w:left="709"/>
        <w:jc w:val="both"/>
        <w:rPr>
          <w:lang w:val="el-GR"/>
        </w:rPr>
      </w:pPr>
      <w:r>
        <w:rPr>
          <w:b/>
          <w:bCs/>
          <w:color w:val="1F497D"/>
          <w:lang w:val="el-GR" w:eastAsia="en-US"/>
        </w:rPr>
        <w:t xml:space="preserve">Αφού δημιουργήσετε </w:t>
      </w:r>
      <w:r w:rsidR="007432C7">
        <w:rPr>
          <w:b/>
          <w:bCs/>
          <w:color w:val="1F497D"/>
          <w:lang w:val="el-GR" w:eastAsia="en-US"/>
        </w:rPr>
        <w:t xml:space="preserve">λογαριασμό χρήστη επιλέγοντας «Δημιουργία Λογαριασμού» στην ιστοσελίδα του Οργανισμού </w:t>
      </w:r>
      <w:hyperlink r:id="rId6" w:history="1">
        <w:r w:rsidR="007432C7">
          <w:rPr>
            <w:rStyle w:val="Hyperlink"/>
            <w:b/>
            <w:bCs/>
            <w:lang w:val="el-GR" w:eastAsia="en-US"/>
          </w:rPr>
          <w:t>www.gesy.org.cy</w:t>
        </w:r>
      </w:hyperlink>
      <w:r w:rsidRPr="002D7EDC">
        <w:rPr>
          <w:color w:val="1F497D"/>
          <w:lang w:val="el-GR"/>
        </w:rPr>
        <w:t xml:space="preserve">, συνδεθείτε </w:t>
      </w:r>
      <w:r w:rsidR="007432C7" w:rsidRPr="004D167D">
        <w:rPr>
          <w:b/>
          <w:bCs/>
          <w:color w:val="1F497D"/>
          <w:lang w:val="el-GR" w:eastAsia="en-US"/>
        </w:rPr>
        <w:t>και</w:t>
      </w:r>
      <w:r>
        <w:rPr>
          <w:b/>
          <w:bCs/>
          <w:color w:val="1F497D"/>
          <w:lang w:val="el-GR" w:eastAsia="en-US"/>
        </w:rPr>
        <w:t xml:space="preserve"> καταχωρείστε</w:t>
      </w:r>
      <w:r w:rsidR="007432C7">
        <w:rPr>
          <w:b/>
          <w:bCs/>
          <w:color w:val="1F497D"/>
          <w:lang w:val="el-GR" w:eastAsia="en-US"/>
        </w:rPr>
        <w:t xml:space="preserve"> τους κωδικούς επαλήθευσης</w:t>
      </w:r>
      <w:r>
        <w:rPr>
          <w:b/>
          <w:bCs/>
          <w:color w:val="1F497D"/>
          <w:lang w:val="el-GR" w:eastAsia="en-US"/>
        </w:rPr>
        <w:t>.</w:t>
      </w:r>
    </w:p>
    <w:p w:rsidR="007432C7" w:rsidRPr="007432C7" w:rsidRDefault="007432C7" w:rsidP="0016110E">
      <w:pPr>
        <w:pStyle w:val="ListParagraph"/>
        <w:jc w:val="both"/>
        <w:rPr>
          <w:lang w:val="el-GR"/>
        </w:rPr>
      </w:pPr>
      <w:r>
        <w:rPr>
          <w:color w:val="1F497D"/>
          <w:lang w:val="el-GR" w:eastAsia="en-US"/>
        </w:rPr>
        <w:t xml:space="preserve">Σε περίπτωση που ο δικαιούχος δεν έχει ήδη λογαριασμό  χρήστη, τότε θα πρέπει να δημιουργήσει. Για τη δημιουργία λογαριασμού χρήστη θα χρειαστεί ένα </w:t>
      </w:r>
      <w:r>
        <w:rPr>
          <w:color w:val="1F497D"/>
          <w:lang w:eastAsia="en-US"/>
        </w:rPr>
        <w:t>email</w:t>
      </w:r>
      <w:r w:rsidRPr="007432C7">
        <w:rPr>
          <w:color w:val="1F497D"/>
          <w:lang w:val="el-GR" w:eastAsia="en-US"/>
        </w:rPr>
        <w:t xml:space="preserve"> </w:t>
      </w:r>
      <w:r>
        <w:rPr>
          <w:color w:val="1F497D"/>
          <w:lang w:val="el-GR" w:eastAsia="en-US"/>
        </w:rPr>
        <w:t xml:space="preserve">και ένα αριθμό κινητού τηλεφώνου. Το </w:t>
      </w:r>
      <w:r>
        <w:rPr>
          <w:color w:val="1F497D"/>
          <w:lang w:eastAsia="en-US"/>
        </w:rPr>
        <w:t>email</w:t>
      </w:r>
      <w:r w:rsidRPr="007432C7">
        <w:rPr>
          <w:color w:val="1F497D"/>
          <w:lang w:val="el-GR" w:eastAsia="en-US"/>
        </w:rPr>
        <w:t xml:space="preserve"> </w:t>
      </w:r>
      <w:r>
        <w:rPr>
          <w:color w:val="1F497D"/>
          <w:lang w:val="el-GR" w:eastAsia="en-US"/>
        </w:rPr>
        <w:t xml:space="preserve">πρέπει να είναι μοναδικό ενώ ο ίδιος αριθμός κινητού τηλεφώνου μπορεί να χρησιμοποιηθεί πολλές φορές. </w:t>
      </w:r>
      <w:r w:rsidR="004D167D">
        <w:rPr>
          <w:color w:val="1F497D"/>
          <w:lang w:val="el-GR" w:eastAsia="en-US"/>
        </w:rPr>
        <w:t>Αφού δημιουργηθεί ο λογαριασμός χρήστη, ακολουθείστε τα βήματα 2.1-2.3 για να συνδέσετε το λογαριασμό με το αρχείο δικαιούχου σας.</w:t>
      </w:r>
    </w:p>
    <w:p w:rsidR="004D167D" w:rsidRPr="007432C7" w:rsidRDefault="007432C7" w:rsidP="0016110E">
      <w:pPr>
        <w:jc w:val="both"/>
        <w:rPr>
          <w:lang w:val="el-GR"/>
        </w:rPr>
      </w:pPr>
      <w:r>
        <w:rPr>
          <w:color w:val="1F497D"/>
          <w:lang w:val="el-GR" w:eastAsia="en-US"/>
        </w:rPr>
        <w:t> </w:t>
      </w:r>
    </w:p>
    <w:p w:rsidR="007432C7" w:rsidRPr="007432C7" w:rsidRDefault="004D167D" w:rsidP="0016110E">
      <w:pPr>
        <w:jc w:val="both"/>
        <w:rPr>
          <w:lang w:val="el-GR"/>
        </w:rPr>
      </w:pPr>
      <w:r>
        <w:rPr>
          <w:b/>
          <w:bCs/>
          <w:color w:val="1F497D"/>
          <w:lang w:val="el-GR" w:eastAsia="en-US"/>
        </w:rPr>
        <w:t>Σημείωση</w:t>
      </w:r>
      <w:r w:rsidR="007432C7">
        <w:rPr>
          <w:b/>
          <w:bCs/>
          <w:color w:val="1F497D"/>
          <w:lang w:val="el-GR" w:eastAsia="en-US"/>
        </w:rPr>
        <w:t xml:space="preserve">: </w:t>
      </w:r>
      <w:r w:rsidR="007432C7">
        <w:rPr>
          <w:color w:val="1F497D"/>
          <w:lang w:val="el-GR" w:eastAsia="en-US"/>
        </w:rPr>
        <w:t xml:space="preserve">Από ένα λογαριασμό χρήστη μπορούν να υποβάλλονται πολλά αιτήματα εγγραφής. Ο χρήστης ο οποίος υπέβαλε τα αιτήματα εγγραφής </w:t>
      </w:r>
      <w:r w:rsidR="007432C7" w:rsidRPr="002D7EDC">
        <w:rPr>
          <w:b/>
          <w:color w:val="1F497D"/>
          <w:lang w:val="el-GR" w:eastAsia="en-US"/>
        </w:rPr>
        <w:t>ΔΕΝ</w:t>
      </w:r>
      <w:r w:rsidR="007432C7">
        <w:rPr>
          <w:color w:val="1F497D"/>
          <w:lang w:val="el-GR" w:eastAsia="en-US"/>
        </w:rPr>
        <w:t xml:space="preserve"> μπορεί να έχει πρόσβαση στο ιατρικό ιστορικό των προσώπων αυτών. Η πρόσβαση γίνεται μόνο μέσω της διαδικασίας που περιγράφεται πιο πάνω. </w:t>
      </w:r>
      <w:r>
        <w:rPr>
          <w:color w:val="1F497D"/>
          <w:lang w:val="el-GR" w:eastAsia="en-US"/>
        </w:rPr>
        <w:t xml:space="preserve">Για πρόσβαση σε αρχεία άλλων ενήλικων δικαιούχων για τους οποίους υπέβαλε αίτημα εγγραφής (π.χ. σύζυγο, γονείς, κτλ.) θα πρέπει </w:t>
      </w:r>
      <w:r w:rsidR="007432C7">
        <w:rPr>
          <w:color w:val="1F497D"/>
          <w:lang w:val="el-GR" w:eastAsia="en-US"/>
        </w:rPr>
        <w:t xml:space="preserve">να δημιουργηθούν </w:t>
      </w:r>
      <w:r w:rsidR="00220382">
        <w:rPr>
          <w:color w:val="1F497D"/>
          <w:lang w:val="el-GR" w:eastAsia="en-US"/>
        </w:rPr>
        <w:t>ξεχωριστοί</w:t>
      </w:r>
      <w:r w:rsidR="007432C7">
        <w:rPr>
          <w:color w:val="1F497D"/>
          <w:lang w:val="el-GR" w:eastAsia="en-US"/>
        </w:rPr>
        <w:t xml:space="preserve"> λογαριασμοί χρήστη και ο καθένας να συνδεθεί με το αρχείο</w:t>
      </w:r>
      <w:r w:rsidR="00220382">
        <w:rPr>
          <w:color w:val="1F497D"/>
          <w:lang w:val="el-GR" w:eastAsia="en-US"/>
        </w:rPr>
        <w:t xml:space="preserve"> του αντίστοιχου δικαιούχου</w:t>
      </w:r>
      <w:r w:rsidR="007432C7">
        <w:rPr>
          <w:color w:val="1F497D"/>
          <w:lang w:val="el-GR" w:eastAsia="en-US"/>
        </w:rPr>
        <w:t xml:space="preserve">. </w:t>
      </w:r>
    </w:p>
    <w:p w:rsidR="007432C7" w:rsidRPr="007432C7" w:rsidRDefault="007432C7" w:rsidP="0016110E">
      <w:pPr>
        <w:jc w:val="both"/>
        <w:rPr>
          <w:lang w:val="el-GR"/>
        </w:rPr>
      </w:pPr>
      <w:r>
        <w:rPr>
          <w:color w:val="1F497D"/>
          <w:lang w:val="el-GR" w:eastAsia="en-US"/>
        </w:rPr>
        <w:t> </w:t>
      </w:r>
    </w:p>
    <w:p w:rsidR="004D167D" w:rsidRDefault="004D167D" w:rsidP="004D167D">
      <w:pPr>
        <w:jc w:val="both"/>
        <w:rPr>
          <w:color w:val="1F497D"/>
          <w:lang w:val="el-GR" w:eastAsia="en-US"/>
        </w:rPr>
      </w:pPr>
    </w:p>
    <w:p w:rsidR="00220382" w:rsidRDefault="00220382" w:rsidP="002D7EDC">
      <w:pPr>
        <w:pStyle w:val="Heading2"/>
        <w:ind w:left="426" w:hanging="360"/>
        <w:rPr>
          <w:color w:val="1F497D"/>
          <w:lang w:val="el-GR" w:eastAsia="en-US"/>
        </w:rPr>
      </w:pPr>
      <w:r>
        <w:rPr>
          <w:lang w:val="el-GR" w:eastAsia="en-US"/>
        </w:rPr>
        <w:t>Β.</w:t>
      </w:r>
      <w:r>
        <w:rPr>
          <w:lang w:val="el-GR" w:eastAsia="en-US"/>
        </w:rPr>
        <w:tab/>
      </w:r>
      <w:r w:rsidRPr="002D7EDC">
        <w:rPr>
          <w:lang w:val="el-GR" w:eastAsia="en-US"/>
        </w:rPr>
        <w:t>Πρόσβαση στο Ιατρικό Ιστορικό του Δικαιούχου</w:t>
      </w:r>
    </w:p>
    <w:p w:rsidR="00D97846" w:rsidRDefault="00D97846" w:rsidP="004D167D">
      <w:pPr>
        <w:jc w:val="both"/>
        <w:rPr>
          <w:color w:val="1F497D"/>
          <w:lang w:val="el-GR" w:eastAsia="en-US"/>
        </w:rPr>
      </w:pPr>
      <w:r>
        <w:rPr>
          <w:color w:val="1F497D"/>
          <w:lang w:val="el-GR" w:eastAsia="en-US"/>
        </w:rPr>
        <w:t>Ο δικαιούχος, α</w:t>
      </w:r>
      <w:r w:rsidR="004D167D">
        <w:rPr>
          <w:color w:val="1F497D"/>
          <w:lang w:val="el-GR" w:eastAsia="en-US"/>
        </w:rPr>
        <w:t xml:space="preserve">φού </w:t>
      </w:r>
      <w:r w:rsidR="00220382">
        <w:rPr>
          <w:color w:val="1F497D"/>
          <w:lang w:val="el-GR" w:eastAsia="en-US"/>
        </w:rPr>
        <w:t>συνδέσε</w:t>
      </w:r>
      <w:r>
        <w:rPr>
          <w:color w:val="1F497D"/>
          <w:lang w:val="el-GR" w:eastAsia="en-US"/>
        </w:rPr>
        <w:t>ι</w:t>
      </w:r>
      <w:r w:rsidR="00220382">
        <w:rPr>
          <w:color w:val="1F497D"/>
          <w:lang w:val="el-GR" w:eastAsia="en-US"/>
        </w:rPr>
        <w:t xml:space="preserve"> το λογαριασμό </w:t>
      </w:r>
      <w:r>
        <w:rPr>
          <w:color w:val="1F497D"/>
          <w:lang w:val="el-GR" w:eastAsia="en-US"/>
        </w:rPr>
        <w:t xml:space="preserve">χρήστη με το αντίστοιχο αρχείο δικαιούχου </w:t>
      </w:r>
      <w:r w:rsidR="004D167D">
        <w:rPr>
          <w:color w:val="1F497D"/>
          <w:lang w:val="el-GR" w:eastAsia="en-US"/>
        </w:rPr>
        <w:t>μπορεί να έχει πρό</w:t>
      </w:r>
      <w:r>
        <w:rPr>
          <w:color w:val="1F497D"/>
          <w:lang w:val="el-GR" w:eastAsia="en-US"/>
        </w:rPr>
        <w:t>σβαση στο ιατρικό του ιστορικό ακολουθώντας τα πιο κάτω βήματα:</w:t>
      </w:r>
    </w:p>
    <w:p w:rsidR="00D97846" w:rsidRDefault="00D97846" w:rsidP="002D7EDC">
      <w:pPr>
        <w:pStyle w:val="ListParagraph"/>
        <w:numPr>
          <w:ilvl w:val="0"/>
          <w:numId w:val="2"/>
        </w:numPr>
        <w:jc w:val="both"/>
        <w:rPr>
          <w:color w:val="1F497D"/>
          <w:lang w:val="el-GR" w:eastAsia="en-US"/>
        </w:rPr>
      </w:pPr>
      <w:r>
        <w:rPr>
          <w:color w:val="1F497D"/>
          <w:lang w:val="el-GR" w:eastAsia="en-US"/>
        </w:rPr>
        <w:t>Συνδεθείτε με το λογαριασμό χρήστη σας.</w:t>
      </w:r>
    </w:p>
    <w:p w:rsidR="006D39FE" w:rsidRDefault="00D97846" w:rsidP="002D7EDC">
      <w:pPr>
        <w:pStyle w:val="ListParagraph"/>
        <w:numPr>
          <w:ilvl w:val="0"/>
          <w:numId w:val="2"/>
        </w:numPr>
        <w:jc w:val="both"/>
        <w:rPr>
          <w:color w:val="1F497D"/>
          <w:lang w:val="el-GR" w:eastAsia="en-US"/>
        </w:rPr>
      </w:pPr>
      <w:r>
        <w:rPr>
          <w:color w:val="1F497D"/>
          <w:lang w:val="el-GR" w:eastAsia="en-US"/>
        </w:rPr>
        <w:t>Καταχωρείστε τον κωδικό</w:t>
      </w:r>
      <w:bookmarkStart w:id="0" w:name="_GoBack"/>
      <w:bookmarkEnd w:id="0"/>
      <w:r>
        <w:rPr>
          <w:color w:val="1F497D"/>
          <w:lang w:val="el-GR" w:eastAsia="en-US"/>
        </w:rPr>
        <w:t xml:space="preserve"> μιας χρήσης (</w:t>
      </w:r>
      <w:r>
        <w:rPr>
          <w:color w:val="1F497D"/>
          <w:lang w:eastAsia="en-US"/>
        </w:rPr>
        <w:t>OTP</w:t>
      </w:r>
      <w:r>
        <w:rPr>
          <w:color w:val="1F497D"/>
          <w:lang w:val="el-GR" w:eastAsia="en-US"/>
        </w:rPr>
        <w:t>)</w:t>
      </w:r>
      <w:r w:rsidR="006D39FE">
        <w:rPr>
          <w:color w:val="1F497D"/>
          <w:lang w:val="el-GR" w:eastAsia="en-US"/>
        </w:rPr>
        <w:t xml:space="preserve"> που αποστέλλεται στο κινητό σας τηλέφωνο.</w:t>
      </w:r>
    </w:p>
    <w:p w:rsidR="006D39FE" w:rsidRDefault="006D39FE" w:rsidP="002D7EDC">
      <w:pPr>
        <w:pStyle w:val="ListParagraph"/>
        <w:numPr>
          <w:ilvl w:val="0"/>
          <w:numId w:val="2"/>
        </w:numPr>
        <w:jc w:val="both"/>
        <w:rPr>
          <w:color w:val="1F497D"/>
          <w:lang w:val="el-GR" w:eastAsia="en-US"/>
        </w:rPr>
      </w:pPr>
      <w:r>
        <w:rPr>
          <w:color w:val="1F497D"/>
          <w:lang w:val="el-GR" w:eastAsia="en-US"/>
        </w:rPr>
        <w:t xml:space="preserve">Επιλέξτε από </w:t>
      </w:r>
      <w:r w:rsidR="004D167D" w:rsidRPr="002D7EDC">
        <w:rPr>
          <w:color w:val="1F497D"/>
          <w:lang w:val="el-GR" w:eastAsia="en-US"/>
        </w:rPr>
        <w:t xml:space="preserve">το </w:t>
      </w:r>
      <w:r w:rsidR="00D97846" w:rsidRPr="002D7EDC">
        <w:rPr>
          <w:color w:val="1F497D"/>
          <w:lang w:val="el-GR" w:eastAsia="en-US"/>
        </w:rPr>
        <w:t>μενού</w:t>
      </w:r>
      <w:r w:rsidR="004D167D" w:rsidRPr="002D7EDC">
        <w:rPr>
          <w:color w:val="1F497D"/>
          <w:lang w:val="el-GR" w:eastAsia="en-US"/>
        </w:rPr>
        <w:t xml:space="preserve"> </w:t>
      </w:r>
      <w:r w:rsidR="00D97846" w:rsidRPr="002D7EDC">
        <w:rPr>
          <w:color w:val="1F497D"/>
          <w:lang w:val="el-GR" w:eastAsia="en-US"/>
        </w:rPr>
        <w:t xml:space="preserve">«Αρχείο Δικαιούχου». </w:t>
      </w:r>
    </w:p>
    <w:p w:rsidR="006D39FE" w:rsidRDefault="006D39FE" w:rsidP="002D7EDC">
      <w:pPr>
        <w:ind w:left="360"/>
        <w:jc w:val="both"/>
        <w:rPr>
          <w:color w:val="1F497D"/>
          <w:lang w:val="el-GR" w:eastAsia="en-US"/>
        </w:rPr>
      </w:pPr>
    </w:p>
    <w:p w:rsidR="004D167D" w:rsidRPr="002D7EDC" w:rsidRDefault="006D39FE" w:rsidP="002D7EDC">
      <w:pPr>
        <w:ind w:left="360"/>
        <w:jc w:val="both"/>
        <w:rPr>
          <w:color w:val="1F497D"/>
          <w:lang w:val="el-GR" w:eastAsia="en-US"/>
        </w:rPr>
      </w:pPr>
      <w:r>
        <w:rPr>
          <w:color w:val="1F497D"/>
          <w:lang w:val="el-GR" w:eastAsia="en-US"/>
        </w:rPr>
        <w:t xml:space="preserve">Σημείωση: </w:t>
      </w:r>
      <w:r w:rsidR="004D167D" w:rsidRPr="002D7EDC">
        <w:rPr>
          <w:color w:val="1F497D"/>
          <w:lang w:val="el-GR" w:eastAsia="en-US"/>
        </w:rPr>
        <w:t>Για να δε</w:t>
      </w:r>
      <w:r>
        <w:rPr>
          <w:color w:val="1F497D"/>
          <w:lang w:val="el-GR" w:eastAsia="en-US"/>
        </w:rPr>
        <w:t>ίτε</w:t>
      </w:r>
      <w:r w:rsidR="004D167D" w:rsidRPr="002D7EDC">
        <w:rPr>
          <w:color w:val="1F497D"/>
          <w:lang w:val="el-GR" w:eastAsia="en-US"/>
        </w:rPr>
        <w:t xml:space="preserve"> το ιατρικό ιστορικό των ανήλικων τέκνων θα πρέπει από το εικονίδιο του χρήστη</w:t>
      </w:r>
      <w:r w:rsidR="00D97846" w:rsidRPr="002D7EDC">
        <w:rPr>
          <w:color w:val="1F497D"/>
          <w:lang w:val="el-GR" w:eastAsia="en-US"/>
        </w:rPr>
        <w:t xml:space="preserve"> (πάνω δεξιά «Αλλαγή Δικαιούχου»)</w:t>
      </w:r>
      <w:r w:rsidR="004D167D" w:rsidRPr="002D7EDC">
        <w:rPr>
          <w:color w:val="1F497D"/>
          <w:lang w:val="el-GR" w:eastAsia="en-US"/>
        </w:rPr>
        <w:t xml:space="preserve"> να επιλέξε</w:t>
      </w:r>
      <w:r>
        <w:rPr>
          <w:color w:val="1F497D"/>
          <w:lang w:val="el-GR" w:eastAsia="en-US"/>
        </w:rPr>
        <w:t>τε</w:t>
      </w:r>
      <w:r w:rsidR="004D167D" w:rsidRPr="002D7EDC">
        <w:rPr>
          <w:color w:val="1F497D"/>
          <w:lang w:val="el-GR" w:eastAsia="en-US"/>
        </w:rPr>
        <w:t xml:space="preserve"> το όνομα του παιδιού.</w:t>
      </w:r>
    </w:p>
    <w:p w:rsidR="005724E5" w:rsidRPr="007432C7" w:rsidRDefault="005724E5" w:rsidP="002D7EDC">
      <w:pPr>
        <w:jc w:val="both"/>
        <w:rPr>
          <w:lang w:val="el-GR"/>
        </w:rPr>
      </w:pPr>
    </w:p>
    <w:sectPr w:rsidR="005724E5" w:rsidRPr="0074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FE"/>
    <w:multiLevelType w:val="hybridMultilevel"/>
    <w:tmpl w:val="325414A8"/>
    <w:lvl w:ilvl="0" w:tplc="D4C4DD2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FB4CA1"/>
    <w:multiLevelType w:val="hybridMultilevel"/>
    <w:tmpl w:val="E658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7"/>
    <w:rsid w:val="0016110E"/>
    <w:rsid w:val="00213BA1"/>
    <w:rsid w:val="00220382"/>
    <w:rsid w:val="002D7EDC"/>
    <w:rsid w:val="004D167D"/>
    <w:rsid w:val="005724E5"/>
    <w:rsid w:val="006A0D9A"/>
    <w:rsid w:val="006D39FE"/>
    <w:rsid w:val="007432C7"/>
    <w:rsid w:val="00D51236"/>
    <w:rsid w:val="00D97846"/>
    <w:rsid w:val="00FD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08BB-9D5A-4BE4-9325-40EE5EE7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C7"/>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FD4A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2C7"/>
    <w:rPr>
      <w:color w:val="0563C1"/>
      <w:u w:val="single"/>
    </w:rPr>
  </w:style>
  <w:style w:type="paragraph" w:styleId="ListParagraph">
    <w:name w:val="List Paragraph"/>
    <w:basedOn w:val="Normal"/>
    <w:uiPriority w:val="34"/>
    <w:qFormat/>
    <w:rsid w:val="007432C7"/>
    <w:pPr>
      <w:ind w:left="720"/>
    </w:pPr>
  </w:style>
  <w:style w:type="character" w:customStyle="1" w:styleId="Heading2Char">
    <w:name w:val="Heading 2 Char"/>
    <w:basedOn w:val="DefaultParagraphFont"/>
    <w:link w:val="Heading2"/>
    <w:uiPriority w:val="9"/>
    <w:rsid w:val="00FD4A64"/>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2D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D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sy.org.cy" TargetMode="External"/><Relationship Id="rId5" Type="http://schemas.openxmlformats.org/officeDocument/2006/relationships/hyperlink" Target="http://www.gesy.or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Pitta</dc:creator>
  <cp:keywords/>
  <dc:description/>
  <cp:lastModifiedBy>Artemis Pitta</cp:lastModifiedBy>
  <cp:revision>2</cp:revision>
  <dcterms:created xsi:type="dcterms:W3CDTF">2019-09-19T10:34:00Z</dcterms:created>
  <dcterms:modified xsi:type="dcterms:W3CDTF">2019-09-19T10:34:00Z</dcterms:modified>
</cp:coreProperties>
</file>